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к постановлению администрации</w:t>
      </w:r>
    </w:p>
    <w:p>
      <w:pPr>
        <w:pStyle w:val="Normal"/>
        <w:spacing w:lineRule="auto" w:line="240" w:before="0" w:after="0"/>
        <w:jc w:val="right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 xml:space="preserve">Сосновского муниципального района </w:t>
      </w:r>
    </w:p>
    <w:p>
      <w:pPr>
        <w:pStyle w:val="Normal"/>
        <w:spacing w:lineRule="auto" w:line="240" w:before="0" w:after="0"/>
        <w:jc w:val="right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 xml:space="preserve">от </w:t>
      </w: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 xml:space="preserve">28.12.2024 </w:t>
      </w: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 xml:space="preserve"> № </w:t>
      </w: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3276</w:t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ConsPlusNormal"/>
        <w:keepNext w:val="true"/>
        <w:numPr>
          <w:ilvl w:val="0"/>
          <w:numId w:val="0"/>
        </w:numPr>
        <w:spacing w:lineRule="auto" w:line="240"/>
        <w:ind w:firstLine="540" w:left="0"/>
        <w:jc w:val="center"/>
        <w:outlineLvl w:val="0"/>
        <w:rPr>
          <w:rFonts w:eastAsia="Times New Roman" w:cs="PT Astra Serif"/>
          <w:b/>
          <w:bCs/>
        </w:rPr>
      </w:pPr>
      <w:r>
        <w:rPr>
          <w:rFonts w:eastAsia="Times New Roman" w:cs="PT Astra Serif"/>
          <w:b/>
          <w:bCs/>
        </w:rPr>
      </w:r>
    </w:p>
    <w:p>
      <w:pPr>
        <w:pStyle w:val="ConsPlusNormal"/>
        <w:numPr>
          <w:ilvl w:val="0"/>
          <w:numId w:val="0"/>
        </w:numPr>
        <w:spacing w:lineRule="auto" w:line="240"/>
        <w:ind w:firstLine="540" w:left="0"/>
        <w:jc w:val="center"/>
        <w:outlineLvl w:val="0"/>
        <w:rPr>
          <w:rFonts w:eastAsia="Times New Roman" w:cs="PT Astra Serif"/>
          <w:b/>
          <w:bCs/>
        </w:rPr>
      </w:pPr>
      <w:r>
        <w:rPr>
          <w:rFonts w:eastAsia="Times New Roman" w:cs="PT Astra Serif"/>
          <w:b/>
          <w:bCs/>
        </w:rPr>
      </w:r>
    </w:p>
    <w:p>
      <w:pPr>
        <w:pStyle w:val="ConsPlusNormal"/>
        <w:numPr>
          <w:ilvl w:val="0"/>
          <w:numId w:val="0"/>
        </w:numPr>
        <w:spacing w:lineRule="auto" w:line="240"/>
        <w:ind w:firstLine="540" w:left="0"/>
        <w:jc w:val="center"/>
        <w:outlineLvl w:val="0"/>
        <w:rPr>
          <w:rFonts w:ascii="PT Astra Serif" w:hAnsi="PT Astra Serif"/>
          <w:sz w:val="24"/>
          <w:szCs w:val="24"/>
        </w:rPr>
      </w:pPr>
      <w:r>
        <w:rPr>
          <w:rFonts w:eastAsia="Times New Roman" w:cs="PT Astra Serif" w:ascii="PT Astra Serif" w:hAnsi="PT Astra Serif"/>
          <w:b/>
          <w:bCs/>
          <w:sz w:val="24"/>
          <w:szCs w:val="24"/>
        </w:rPr>
        <w:t>Муниципальная программа Сосновского муниципального района «</w:t>
      </w:r>
      <w:r>
        <w:rPr>
          <w:rFonts w:cs="PT Astra Serif" w:ascii="PT Astra Serif" w:hAnsi="PT Astra Serif"/>
          <w:b/>
          <w:bCs/>
          <w:sz w:val="24"/>
          <w:szCs w:val="24"/>
        </w:rPr>
        <w:t>Крепкая семья»</w:t>
      </w:r>
    </w:p>
    <w:p>
      <w:pPr>
        <w:pStyle w:val="ConsPlusNormal"/>
        <w:numPr>
          <w:ilvl w:val="0"/>
          <w:numId w:val="0"/>
        </w:numPr>
        <w:spacing w:lineRule="auto" w:line="240"/>
        <w:ind w:firstLine="540" w:left="0"/>
        <w:jc w:val="center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eastAsia="Times New Roman" w:cs="Times New Roman" w:ascii="PT Astra Serif" w:hAnsi="PT Astra Serif"/>
          <w:b/>
          <w:bCs/>
          <w:sz w:val="24"/>
          <w:szCs w:val="24"/>
          <w:lang w:eastAsia="ru-RU"/>
        </w:rPr>
        <w:t>Раздел I. Стратегические приоритеты муниципальной программы Сосновского муниципального района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eastAsia="Times New Roman" w:cs="Times New Roman" w:ascii="PT Astra Serif" w:hAnsi="PT Astra Serif"/>
          <w:b/>
          <w:bCs/>
          <w:sz w:val="24"/>
          <w:szCs w:val="24"/>
          <w:lang w:eastAsia="ru-RU"/>
        </w:rPr>
        <w:t xml:space="preserve">"Крепкая семья» 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b/>
          <w:bCs/>
          <w:sz w:val="24"/>
          <w:szCs w:val="24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PT Astra Serif" w:hAnsi="PT Astra Serif"/>
          <w:b/>
          <w:sz w:val="24"/>
          <w:szCs w:val="24"/>
        </w:rPr>
      </w:pPr>
      <w:r>
        <w:rPr>
          <w:rFonts w:eastAsia="Times New Roman" w:cs="Times New Roman" w:ascii="PT Astra Serif" w:hAnsi="PT Astra Serif"/>
          <w:b/>
          <w:sz w:val="24"/>
          <w:szCs w:val="24"/>
          <w:lang w:eastAsia="ru-RU"/>
        </w:rPr>
        <w:t xml:space="preserve">1. Оценка текущего состояния сферы реализации </w:t>
      </w:r>
      <w:r>
        <w:rPr>
          <w:rFonts w:eastAsia="Times New Roman" w:cs="Times New Roman" w:ascii="PT Astra Serif" w:hAnsi="PT Astra Serif"/>
          <w:b/>
          <w:color w:val="000000"/>
          <w:sz w:val="24"/>
          <w:szCs w:val="24"/>
          <w:lang w:eastAsia="ru-RU"/>
        </w:rPr>
        <w:t xml:space="preserve">муниципальной </w:t>
      </w:r>
      <w:r>
        <w:rPr>
          <w:rFonts w:eastAsia="Times New Roman" w:cs="Times New Roman" w:ascii="PT Astra Serif" w:hAnsi="PT Astra Serif"/>
          <w:b/>
          <w:sz w:val="24"/>
          <w:szCs w:val="24"/>
          <w:lang w:eastAsia="ru-RU"/>
        </w:rPr>
        <w:t>программы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 xml:space="preserve">Семья является важнейшей социальной средой, в которой формируется личность, основным социальным институтом, отвечающим за образ жизни, систему ценностей, сохранение и поддержание социального и психологического благополучия каждого человека. Человек начинает свою жизнь в такой семье, которую он сам не создавал: это семья, учрежденная его отцом и матерью, в которую он входит одним рождением, задолго до того, как ему удается осознать самого себя и окружающий его мир. Ребенку не приходится выбирать. Поэтому то, что выйдет из человека в его дальнейшей жизни, определяется в его детстве. 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В социологическом словаре понятие «Семья» определяется как социальный институт, характеризующийся определенными социальными нормами, санкциями, образцами поведения, правами и обязанностями, регулирующими отношения между супругами, родителями и детьми.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Семья – важнейшая школа нравов, здесь человек делает первые шаги по пути морально-политического становления личности. Активная общественная направленность деятельности отца и матери находит отражение в образе жизни семьи. У таких родителей вырастают идейно убежденные дети, с активной жизненной позицией. Огромную роль в передаче положительного идейного и духовного опыта старших поколений младшим имеют различные вехи жизни, а также ответственный подход к ним: начало и окончание учебного года детей, дни совершеннолетия, получение паспорта, выбор профессии, создание собственной семьи. К идейным ценностям семьи относятся семейные реликвии – документы, воспоминания, письма, награды. Каждая из них – свидетельство о жизни и делах близких, родственников. Бережное отношение к реликвиям – это и есть источник нравственной силы, идейной убежденности, духовной преемственности поколений.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ab/>
        <w:t>Кардинально на положение семей влияет экономическая ситуация в государстве. С появлением детей семья несет более весомые материальные затраты  – начиная с питания и одежды и заканчивая медицинским обслуживанием и образованием ребенка – и это самые обычные потребности. Семейный досуг, связанный с посещением культурных, спортивных, развлекательных учреждений, для семей с двумя и более детьми стал малодоступен. Соответственно, семьи с тремя и более детьми в большинстве своем оказываются в экономическом кризисе, по крайней мере до того момента, пока не подрастут дети и не закончат получать профессиональное образование.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 xml:space="preserve">В итоге положение сложилось таким образом, что чем больше детей в семье, тем незащищенней и уязвимей становится семья во всех сферах жизни российского общества. 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Тем не менее, необходимо выводить российские семьи на новый уровень отношения к жизни: социальная поддержка малообеспеченных семей, материальная помощь отдельным категориям семей (семьям с детьми – инвалидами, семьям, оказавшимся в трудной жизненной ситуации, и др.), а также развитие системы обеспечения пособиями граждан, имеющих детей – это лишь толчок для семей, содействие семьям в самостоятельном решении ее собственных проблем, поддержка семей при сознательно сделанном выборе в пользу рождения и ответственного воспитания детей.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 xml:space="preserve">В некоторых семьях царит и передается детям потребительское начало, уверенность в том, что кто – то должен постоянно улучшать их жизнь. Зачастую, граждане, родив трех и более детей и только после этого осознав огромный труд в воспитании, находят только одно объяснение всем возникающим невзгодам в семье – «нам никто не помогает! нам обязаны дать!». При этом нередко родители в таких семьях годами не работают, живут на государственные пособия, не посещают культурные и спортивные учреждения ни разу, несмотря на то, что посещение государственных культурных, спортивных учреждений для многодетных семей в Челябинской области бесплатное. 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На восполнение духовного, патриотического и трудового начала в наших семьях направлена система мероприятий нашей программы.</w:t>
        <w:tab/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ab/>
        <w:t>В Сосновском муниципальном районе действует комиссия по межведомственному взаимодействию, по выявлению и профилактике семейного неблагополучия, а также по организации работы с семьями, находящимися в социально опасном положении и трудной жизненной ситуации. В комиссию входят представители социальной защиты, здравоохранения, образования, культуры, опеки и попечительства. Основная цель комиссии – не оставить без внимания ни одну семью, вовремя оказать поддержку, при необходимости защитить детей. Решения о постановке на учет и снятии с учета неблагополучных семей принимаются данной комиссией.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Непосредственную работу по учету неблагополучных семей, составлению программ реабилитации, выполнению реабилитационных мероприятий и патронажу выполняет КЦСОН, на базе которого функционирует отделение помощи семье и детям. Патронаж семей проводится ежемесячно. Такой контроль и частые встречи с нерадивыми родителями зачастую дают положительные результаты, большинство семей реабилитируются, и их снимают с учета.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ab/>
        <w:t>В Сосновском районе количество малообеспеченных семей, доход которых ниже прожиточного минимума по состоянию на 01.01.2024 года составило 3263 семьи (в них 5 321 ребенок)</w:t>
      </w:r>
      <w:r>
        <w:rPr>
          <w:rFonts w:eastAsia="Times New Roman" w:cs="Times New Roman" w:ascii="PT Astra Serif" w:hAnsi="PT Astra Serif"/>
          <w:color w:val="000000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Многие родители лишаются работы, а вместе с этим и чувства уверенности в завтрашнем дне, уверенности в том, что они смогут обеспечить своим детям достойную жизнь. В результате, в погоне за материальным достатком некоторые родители перестают уделять достаточно времени воспитанию детей, общению с ними. Их забота о детях, в лучшем случае, ограничивается  тем, что они одевают и кормят их. Другие – просто опустили руки, и нашли успокоение в чрезмерном употреблении спиртного. Некоторые впали в равнодушно-депрессивное состояние и не предпринимают  никаких мер к улучшению жизненной ситуации - не пытаются найти работу. Единственным официальным источником доходов таких семей становятся детские пособия и пособие по безработице, а есть и такие семьи, где родители встали на путь преступления. В результате у детей растет чувство одиночества и ненужности, они ищут понимания во внешнем окружении. Такие дети перестают нормально учиться в школе, проводят время на улице в компаниях, некоторые попадают в преступную среду. Исследования показывают, что наиболее распространенной причиной появления у несовершеннолетних антиобщественных наклонностей является отрицательная обстановка в семье, ее неправильный образ жизни. Проведя анализ причин, вследствие которых семья попала в категорию социально-опасных, можно выделить три основных фактора: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1. Наследственно-демографический фактор.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К этой категории относятся семьи, криминализация членов которых происходит из поколения в поколение. Несовершеннолетние в таких семьях воспитываются в условиях высокой криминогенной зараженности микросреды. Антиобщественное противоправное поведение родителей пагубно влияет на их физическое и нравственно - психологическое развитие, порождает обстановку нравственной безответственности, служит одной из причин их алкоголизации, аморального и правонарушающего поведения.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2. Жилищно-бытовые (экономические) условия жизни семьи.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Условия существования некоторых семей не соответствуют не только её потребностям, но и элементарным нормам: стесненные жилищные условия, недостаток денежных средств, продуктов питания, низкий духовный уровень разрушают такие семьи. В отношениях между супругами проявляются повышенная нервозность и раздражительность, а зачастую озлобленность и агрессивность. Родители конфликтуют, не справившись с ситуацией - разводятся. Очень уязвимыми оказываются дети. Соответственно, они гораздо в большей степени подвержены всем негативным последствиям: психологическим проблемам, девиантному поведению, проблемам со здоровьем, отсутствию мотивации в обучении.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3. Нарушение межличностных связей, родительско-детских отношений.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Иногда за внешним благополучием семьи скрывается полный эмоциональный разлад в семейных отношениях, дети растут в условиях безразличия, отсутствия любви, доброты со стороны родителей, в обстановке психологического отчуждения. Последствие хронических супружеских конфликтов касаются не только супругов, но и детей. Такой эмоциональный климат в семье пагубно сказывается на формировании личности подростков, так как именно в этот период своего становления, они нуждаются в постоянном душевном тепле, внимании со стороны родителей. Отсутствие этого способствует появлению таких личностных качеств, как духовная опустошенность, холодность, жестокость, определяющих мотивацию совершаемых ими агрессивных и насильственных преступлений.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ab/>
        <w:t>Политика органов государственной власти и местного самоуправления по поддержке и укреплению семьи является частью региональной социально-экономической политики, регулируется нормативными правовыми актами Челябинской области и направлена на оказание помощи различным категориям семей.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ab/>
        <w:t>В целях общественного признания и уважения высокой роли материнства, повышения престижа семьи в Челябинской области учреждена награда за материнский труд – знак отличия Челябинской области «Материнская слава» трех степеней, которым могут быть награждены многодетные матери за заслуги в достойном воспитании детей и укреплении семейных традиций. В Сосновском муниципальном районе этой награды удостоены 13 женщин. Одна семья награждена орденом «Родительская Слава». В 2017 году семья из Сосновского района победила в конкурсе «Семья года 2017 и представляла Челябинскую область в г. Москва. Периодически в Сосновском районе проводится выпуск альманаха «Золотой фонд матерей Сосновского района», в котором отмечены лучшие семьи района.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ab/>
        <w:t>Действия органов государственной власти и местного самоуправления должны сочетаться с усилиями самих родителей, осознающих свою ответственность за воспитание детей, экономическое положение и духовно-нравственное состояние собственной семьи. Решение проблем семьи – это задача каждой семьи и всего общества в целом.</w:t>
        <w:tab/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PT Astra Serif" w:hAnsi="PT Astra Serif"/>
          <w:b/>
          <w:sz w:val="24"/>
          <w:szCs w:val="24"/>
        </w:rPr>
      </w:pPr>
      <w:r>
        <w:rPr>
          <w:rFonts w:eastAsia="Times New Roman" w:cs="Times New Roman" w:ascii="PT Astra Serif" w:hAnsi="PT Astra Serif"/>
          <w:b/>
          <w:sz w:val="24"/>
          <w:szCs w:val="24"/>
          <w:lang w:eastAsia="ru-RU"/>
        </w:rPr>
        <w:t>2. Описание приоритетов и целей государственной политики в сфере реализации муниципальной программы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ab/>
        <w:t>Реализация муниципальной программы определена: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Концепцией государственной семейной политики в Российской Федерации на период до 2025 года, утвержденной распоряжением Правительства Российской Федерации от 25 августа 2014 г. N 1618-р;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Федеральным законом Российской Федерации от 24.06.1999 № 120 «Об основах системы профилактики безнадзорности и правонарушений несовершеннолетних»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Концепцией демографической политики Российской Федерации на период до 2025 года, утвержденной Указом Президента Российской Федерации от 9 октября 2007 г. N 1351 "Об утверждении Концепции демографической политики Российской Федерации на период до 2025 года";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Указом Президента Российской Федерации от 7 мая 2012 г. N 597 "О мероприятиях по реализации государственной социальной политики";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Стратегией национальной безопасности Российской Федерации, утвержденной Указом Президента Российской Федерации от 2 июля 2021 г. N 400 "О Стратегии национальной безопасности Российской Федерации";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Стратегией социально-экономического развития Челябинской области на период до 2035 года, утвержденной постановлением Законодательного Собрания Челябинской области от 31.01.2019 г. N 1748 "Об утверждении Стратегии социально-экономического развития Челябинской области на период до 2035 года".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Указом Президента Российской Федерации от 7 мая 2012 г. N 606 "О мерах по реализации демографической политики Российской Федерации";направлениями деятельности Правительства Российской Федерации на период до 2024 года, утвержденными Председателем Правительства Российской Федерации Д.А. Медведевым 29 сентября 2018 г.;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ab/>
        <w:t>К приоритетным направлениям и целям семейной политики, определенным в вышеназванных нормативных правовых актах, отнесены в том числе: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Развитие Института Семьи в районе путем формирования и укрепления семейных ценностей и традиций;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Профилактика семейного неблагополучия;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Социальное сопровождение семей, нуждающихся в социальной реабилитации, предполагающее содействие в оказании медицинской, психологической, педагогической, юридической, социальной помощи, основывающееся на межведомственном взаимодействии организаций, оказывающих такую помощь (мероприятия по социальному сопровождению осуществляются с использованием методик преемственности и в соответствии с индивидуальной программой предоставления социальных услуг).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PT Astra Serif" w:hAnsi="PT Astra Serif"/>
          <w:b/>
          <w:sz w:val="24"/>
          <w:szCs w:val="24"/>
        </w:rPr>
      </w:pPr>
      <w:r>
        <w:rPr>
          <w:rFonts w:eastAsia="Times New Roman" w:cs="Times New Roman" w:ascii="PT Astra Serif" w:hAnsi="PT Astra Serif"/>
          <w:b/>
          <w:sz w:val="24"/>
          <w:szCs w:val="24"/>
          <w:lang w:eastAsia="ru-RU"/>
        </w:rPr>
        <w:t>3. Сведения о взаимосвязи со стратегическими приоритетами, целями и показателями государственных программ Российской Федерации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ab/>
        <w:t>В рамках реализации муниципальной программы обеспечена взаимосвязь с концепцией государственной семейной политики и отражена в решении следующих задач, выделенных из широкого спектра государственной социальной политики: презумпция добросовестности родителей в осуществлении родительских прав и повышение авторитета родительства в семье и обществе; ответственность каждой семьи за воспитание, образование и развитие личности ребенка (детей) и за сохранение его здоровья; партнерство семьи и государства, а также сотрудничество с общественными объединениями, благотворительными организациями и предпринимателями; дифференцированный подход к предоставлению гарантий по поддержанию уровня жизни для нетрудоспособных членов семьи и создание экономически активным членам семьи условий для обеспечения благосостояния на трудовой основе; единство принципов и целей семейной политики на федеральном, региональном и муниципальном уровнях.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PT Astra Serif" w:hAnsi="PT Astra Serif"/>
          <w:b/>
          <w:sz w:val="24"/>
          <w:szCs w:val="24"/>
        </w:rPr>
      </w:pPr>
      <w:r>
        <w:rPr>
          <w:rFonts w:eastAsia="Times New Roman" w:cs="Times New Roman" w:ascii="PT Astra Serif" w:hAnsi="PT Astra Serif"/>
          <w:b/>
          <w:sz w:val="24"/>
          <w:szCs w:val="24"/>
          <w:lang w:eastAsia="ru-RU"/>
        </w:rPr>
        <w:t>4. Задачи</w:t>
      </w:r>
      <w:r>
        <w:rPr>
          <w:rFonts w:eastAsia="Times New Roman" w:cs="Times New Roman" w:ascii="PT Astra Serif" w:hAnsi="PT Astra Serif"/>
          <w:b/>
          <w:color w:val="000000"/>
          <w:sz w:val="24"/>
          <w:szCs w:val="24"/>
          <w:lang w:eastAsia="ru-RU"/>
        </w:rPr>
        <w:t xml:space="preserve"> муниципального</w:t>
      </w:r>
      <w:r>
        <w:rPr>
          <w:rFonts w:eastAsia="Times New Roman" w:cs="Times New Roman" w:ascii="PT Astra Serif" w:hAnsi="PT Astra Serif"/>
          <w:b/>
          <w:sz w:val="24"/>
          <w:szCs w:val="24"/>
          <w:lang w:eastAsia="ru-RU"/>
        </w:rPr>
        <w:t xml:space="preserve"> управления, способы их эффективного решения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ab/>
        <w:t>Достижение целей государственной политики в сфере сбережения народа Российской Федерации и развития человеческого потенциала, определенных Стратегией национальной безопасности Российской Федерации, утвержденной Указом Президента Российской Федерации от 2 июля 2021 г. N 400 "О Стратегии национальной безопасности Российской Федерации", обеспечивается путем решения задач по снижению уровня неравенства граждан в зависимости от их доходов, повышению качества социальных услуг и их доступности для всех граждан, обеспечение доступности адресной, своевременной и эффективной помощи для нуждающихся в ней семей, в особенности отнесенных к группам социального риска, а также равного доступа к социальным услугам для всех семей; развитие системы государственной поддержки семей, в том числе при рождении и воспитании детей.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ab/>
        <w:t>Основными задачами Семейной  политики в Челябинской области являются: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  <w:t>повышение ценности семейного образа жизни, сохранение духовно-нравственных традиций в семейных отношениях и семейном воспитании; профилактика семейного неблагополучия, детской безнадзорности и беспризорности.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eastAsia="Times New Roman" w:cs="Times New Roman" w:ascii="PT Astra Serif" w:hAnsi="PT Astra Serif"/>
          <w:b/>
          <w:bCs/>
          <w:sz w:val="24"/>
          <w:szCs w:val="24"/>
          <w:lang w:eastAsia="ru-RU"/>
        </w:rPr>
        <w:t xml:space="preserve">Раздел II. Паспорт муниципальной программы Сосновского муниципального района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eastAsia="Times New Roman" w:cs="Times New Roman" w:ascii="PT Astra Serif" w:hAnsi="PT Astra Serif"/>
          <w:b/>
          <w:bCs/>
          <w:sz w:val="24"/>
          <w:szCs w:val="24"/>
          <w:lang w:eastAsia="ru-RU"/>
        </w:rPr>
        <w:t>«Крепкая Семья»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pacing w:lineRule="auto" w:line="252" w:before="0" w:after="0"/>
        <w:ind w:left="1080"/>
        <w:contextualSpacing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</w:r>
    </w:p>
    <w:p>
      <w:pPr>
        <w:pStyle w:val="Normal"/>
        <w:spacing w:lineRule="auto" w:line="252" w:before="0" w:after="0"/>
        <w:ind w:left="1080"/>
        <w:contextualSpacing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</w:r>
    </w:p>
    <w:p>
      <w:pPr>
        <w:pStyle w:val="Normal"/>
        <w:spacing w:lineRule="auto" w:line="252" w:before="0" w:after="0"/>
        <w:ind w:left="1080"/>
        <w:contextualSpacing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</w:r>
    </w:p>
    <w:p>
      <w:pPr>
        <w:pStyle w:val="Normal"/>
        <w:spacing w:lineRule="auto" w:line="252" w:before="0" w:after="0"/>
        <w:ind w:left="1080"/>
        <w:contextualSpacing/>
        <w:jc w:val="center"/>
        <w:rPr>
          <w:rFonts w:ascii="PT Astra Serif" w:hAnsi="PT Astra Serif"/>
          <w:sz w:val="24"/>
          <w:szCs w:val="24"/>
        </w:rPr>
      </w:pPr>
      <w:r>
        <w:rPr>
          <w:rFonts w:eastAsia="Calibri" w:cs="Times New Roman" w:ascii="PT Astra Serif" w:hAnsi="PT Astra Serif"/>
          <w:b/>
          <w:bCs/>
          <w:sz w:val="24"/>
          <w:szCs w:val="24"/>
        </w:rPr>
        <w:t>1. Основные положения</w:t>
      </w:r>
    </w:p>
    <w:p>
      <w:pPr>
        <w:pStyle w:val="Normal"/>
        <w:spacing w:lineRule="auto" w:line="252" w:before="0" w:after="0"/>
        <w:ind w:left="1080"/>
        <w:contextualSpacing/>
        <w:jc w:val="center"/>
        <w:rPr>
          <w:rFonts w:eastAsia="Calibri" w:cs="Times New Roman"/>
        </w:rPr>
      </w:pPr>
      <w:r>
        <w:rPr>
          <w:rFonts w:eastAsia="Calibri" w:cs="Times New Roman"/>
        </w:rPr>
      </w:r>
    </w:p>
    <w:tbl>
      <w:tblPr>
        <w:tblW w:w="14879" w:type="dxa"/>
        <w:jc w:val="left"/>
        <w:tblInd w:w="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4673"/>
        <w:gridCol w:w="10205"/>
      </w:tblGrid>
      <w:tr>
        <w:trPr/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Куратор муниципальной программы (фамилия, имя, отчество, должность)</w:t>
            </w: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Заместитель Главы Сосновского муниципального района Аллеборн Татьяна Васильевна</w:t>
            </w:r>
          </w:p>
        </w:tc>
      </w:tr>
      <w:tr>
        <w:trPr/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Управление социальной защиты населения администрации Сосновского муниципального района</w:t>
            </w:r>
          </w:p>
        </w:tc>
      </w:tr>
      <w:tr>
        <w:trPr/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Период реализации муниципальной программы (сроки и этапы)</w:t>
            </w: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 xml:space="preserve"> этап –  2021-2024 годы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 xml:space="preserve"> этап – 2025-2030 годы</w:t>
            </w:r>
          </w:p>
        </w:tc>
      </w:tr>
      <w:tr>
        <w:trPr/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Цель (цели) муниципальной программы</w:t>
            </w: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Развитие Института Семьи в районе путем формирования и укрепления семейных ценностей и традиций, профилактика семейного неблагополучия</w:t>
            </w:r>
          </w:p>
        </w:tc>
      </w:tr>
      <w:tr>
        <w:trPr/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____</w:t>
            </w: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val="en-US" w:eastAsia="ru-RU"/>
              </w:rPr>
              <w:t>____</w:t>
            </w:r>
          </w:p>
        </w:tc>
      </w:tr>
      <w:tr>
        <w:trPr/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Объемы финансового обеспечения за весь период реализации муниципальной программы</w:t>
            </w: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I этап — 1 266,1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II этап —1 567,8 тыс .рублей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Итого: 2 833, 9 тыс. рублей</w:t>
            </w:r>
          </w:p>
        </w:tc>
      </w:tr>
      <w:tr>
        <w:trPr/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Федерации/государственной программой Российской Федерации/государственной программой</w:t>
            </w: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________</w:t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080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080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eastAsia="Times New Roman" w:cs="Times New Roman" w:ascii="PT Astra Serif" w:hAnsi="PT Astra Serif"/>
          <w:b/>
          <w:bCs/>
          <w:color w:val="000000"/>
          <w:sz w:val="24"/>
          <w:szCs w:val="24"/>
          <w:lang w:eastAsia="ru-RU"/>
        </w:rPr>
        <w:t>2. Показатели муниципальной программы</w:t>
      </w:r>
    </w:p>
    <w:p>
      <w:pPr>
        <w:pStyle w:val="Normal"/>
        <w:widowControl w:val="false"/>
        <w:spacing w:lineRule="auto" w:line="240" w:before="0" w:after="0"/>
        <w:ind w:left="1080"/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4"/>
          <w:szCs w:val="24"/>
          <w:lang w:eastAsia="ru-RU"/>
        </w:rPr>
      </w:r>
    </w:p>
    <w:tbl>
      <w:tblPr>
        <w:tblStyle w:val="ae"/>
        <w:tblW w:w="150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54"/>
        <w:gridCol w:w="12"/>
        <w:gridCol w:w="1924"/>
        <w:gridCol w:w="735"/>
        <w:gridCol w:w="1073"/>
        <w:gridCol w:w="51"/>
        <w:gridCol w:w="1082"/>
        <w:gridCol w:w="69"/>
        <w:gridCol w:w="908"/>
        <w:gridCol w:w="956"/>
        <w:gridCol w:w="960"/>
        <w:gridCol w:w="959"/>
        <w:gridCol w:w="974"/>
        <w:gridCol w:w="962"/>
        <w:gridCol w:w="960"/>
        <w:gridCol w:w="959"/>
        <w:gridCol w:w="1079"/>
        <w:gridCol w:w="812"/>
      </w:tblGrid>
      <w:tr>
        <w:trPr>
          <w:trHeight w:val="180" w:hRule="atLeast"/>
        </w:trPr>
        <w:tc>
          <w:tcPr>
            <w:tcW w:w="566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N п/п</w:t>
            </w:r>
          </w:p>
        </w:tc>
        <w:tc>
          <w:tcPr>
            <w:tcW w:w="192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73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Уро-вень показателя</w:t>
            </w:r>
          </w:p>
        </w:tc>
        <w:tc>
          <w:tcPr>
            <w:tcW w:w="107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Приз-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нак возрас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тания/убыва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ния</w:t>
            </w:r>
          </w:p>
        </w:tc>
        <w:tc>
          <w:tcPr>
            <w:tcW w:w="1133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977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Базовое значение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2024 г.</w:t>
            </w:r>
          </w:p>
        </w:tc>
        <w:tc>
          <w:tcPr>
            <w:tcW w:w="5771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Значение показателя по годам</w:t>
            </w:r>
          </w:p>
        </w:tc>
        <w:tc>
          <w:tcPr>
            <w:tcW w:w="959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Доку-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мент</w:t>
            </w:r>
          </w:p>
        </w:tc>
        <w:tc>
          <w:tcPr>
            <w:tcW w:w="1079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Ответственный за достижение показателя</w:t>
            </w:r>
          </w:p>
        </w:tc>
        <w:tc>
          <w:tcPr>
            <w:tcW w:w="81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Связь с пока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зате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лями национальных целей</w:t>
            </w:r>
          </w:p>
        </w:tc>
      </w:tr>
      <w:tr>
        <w:trPr>
          <w:trHeight w:val="135" w:hRule="atLeast"/>
        </w:trPr>
        <w:tc>
          <w:tcPr>
            <w:tcW w:w="566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192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10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1133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977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9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2025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2026</w:t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2027</w:t>
            </w:r>
          </w:p>
        </w:tc>
        <w:tc>
          <w:tcPr>
            <w:tcW w:w="9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2028</w:t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2029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2030</w:t>
            </w:r>
          </w:p>
        </w:tc>
        <w:tc>
          <w:tcPr>
            <w:tcW w:w="95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07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81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</w:tr>
      <w:tr>
        <w:trPr>
          <w:trHeight w:val="641" w:hRule="atLeast"/>
        </w:trPr>
        <w:tc>
          <w:tcPr>
            <w:tcW w:w="15029" w:type="dxa"/>
            <w:gridSpan w:val="1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Цель программы: Развитие Института Семьи в районе путем формирования и укрепления семейных ценностей и традиций, профилактика семейного неблагополучия</w:t>
            </w:r>
          </w:p>
        </w:tc>
      </w:tr>
      <w:tr>
        <w:trPr/>
        <w:tc>
          <w:tcPr>
            <w:tcW w:w="55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1936" w:type="dxa"/>
            <w:gridSpan w:val="2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-6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Доля семей, состоящих на учете в КЦСОН и привлеченных к участию в мероприятиях, направленных на формирование и укрепление семейных ценностей и традиций, на профилактику семейного неблагополучия;</w:t>
            </w:r>
          </w:p>
        </w:tc>
        <w:tc>
          <w:tcPr>
            <w:tcW w:w="73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МП</w:t>
            </w:r>
          </w:p>
        </w:tc>
        <w:tc>
          <w:tcPr>
            <w:tcW w:w="1124" w:type="dxa"/>
            <w:gridSpan w:val="2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Возрас-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тание</w:t>
            </w:r>
          </w:p>
        </w:tc>
        <w:tc>
          <w:tcPr>
            <w:tcW w:w="1151" w:type="dxa"/>
            <w:gridSpan w:val="2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908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56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5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74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62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5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107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УСЗН, КЦСОН</w:t>
            </w:r>
          </w:p>
        </w:tc>
        <w:tc>
          <w:tcPr>
            <w:tcW w:w="81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</w:tr>
      <w:tr>
        <w:trPr>
          <w:trHeight w:val="1800" w:hRule="atLeast"/>
        </w:trPr>
        <w:tc>
          <w:tcPr>
            <w:tcW w:w="55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1936" w:type="dxa"/>
            <w:gridSpan w:val="2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-6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Доля семей, охваченных социальной поддержкой, в том числе оказание материальной и натуральной помощи, от количества семей, состоящих на учете в отделении помощи семье и детям КЦСОН</w:t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МП</w:t>
            </w:r>
          </w:p>
        </w:tc>
        <w:tc>
          <w:tcPr>
            <w:tcW w:w="112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Возрас-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тание</w:t>
            </w:r>
          </w:p>
        </w:tc>
        <w:tc>
          <w:tcPr>
            <w:tcW w:w="115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90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5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10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УСЗН, КЦСОН</w:t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1080"/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PT Astra Serif" w:hAnsi="PT Astra Serif"/>
          <w:b/>
          <w:bCs/>
          <w:sz w:val="24"/>
          <w:szCs w:val="24"/>
        </w:rPr>
      </w:pPr>
      <w:r>
        <w:rPr>
          <w:rFonts w:eastAsia="Times New Roman" w:cs="Times New Roman" w:ascii="PT Astra Serif" w:hAnsi="PT Astra Serif"/>
          <w:b/>
          <w:bCs/>
          <w:color w:val="000000"/>
          <w:sz w:val="24"/>
          <w:szCs w:val="24"/>
          <w:lang w:eastAsia="ru-RU"/>
        </w:rPr>
        <w:t xml:space="preserve">3. План достижения показателей муниципальной программы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erif" w:hAnsi="PT Astra Serif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b/>
          <w:bCs/>
          <w:color w:val="000000"/>
          <w:sz w:val="24"/>
          <w:szCs w:val="24"/>
          <w:lang w:eastAsia="ru-RU"/>
        </w:rPr>
      </w:r>
    </w:p>
    <w:tbl>
      <w:tblPr>
        <w:tblW w:w="15165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00"/>
        <w:gridCol w:w="2475"/>
        <w:gridCol w:w="852"/>
        <w:gridCol w:w="141"/>
        <w:gridCol w:w="993"/>
        <w:gridCol w:w="900"/>
        <w:gridCol w:w="954"/>
        <w:gridCol w:w="799"/>
        <w:gridCol w:w="763"/>
        <w:gridCol w:w="784"/>
        <w:gridCol w:w="787"/>
        <w:gridCol w:w="837"/>
        <w:gridCol w:w="867"/>
        <w:gridCol w:w="1010"/>
        <w:gridCol w:w="916"/>
        <w:gridCol w:w="839"/>
        <w:gridCol w:w="744"/>
      </w:tblGrid>
      <w:tr>
        <w:trPr/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Цели/показатели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На конец года (2025 года)</w:t>
            </w:r>
          </w:p>
        </w:tc>
      </w:tr>
      <w:tr>
        <w:trPr>
          <w:trHeight w:val="877" w:hRule="atLeast"/>
        </w:trPr>
        <w:tc>
          <w:tcPr>
            <w:tcW w:w="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Фев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раль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Ап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рель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Сентя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Октя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Ноя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6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72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 xml:space="preserve">Цель муниципальной программы: 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Развитие Института Семьи в Сосновском районе путем формирования и укрепления семейных ценностей и традиций, профилактика семейного неблагополучия</w:t>
            </w:r>
          </w:p>
        </w:tc>
      </w:tr>
      <w:tr>
        <w:trPr/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Доля семей, состоящих на учете в КЦСОН и привлеченных к участию в мероприятиях, направленных на формирование и укрепление семейных ценностей и традиций, на профилактику семейного неблагополучия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>
        <w:trPr/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Доля семей, охваченных социальной поддержкой, в том числе оказание материальной и натуральной помощи, от количества семей, состоящих на учете в отделении помощи семье и детям КЦСОН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PT Astra Serif" w:hAnsi="PT Astra Serif"/>
          <w:b/>
          <w:bCs/>
          <w:sz w:val="24"/>
          <w:szCs w:val="24"/>
        </w:rPr>
      </w:pPr>
      <w:r>
        <w:rPr>
          <w:rFonts w:eastAsia="Times New Roman" w:cs="Times New Roman" w:ascii="PT Astra Serif" w:hAnsi="PT Astra Serif"/>
          <w:b/>
          <w:bCs/>
          <w:color w:val="000000"/>
          <w:sz w:val="24"/>
          <w:szCs w:val="24"/>
          <w:lang w:eastAsia="ru-RU"/>
        </w:rPr>
        <w:t>4. Структура муниципальной программы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</w:r>
    </w:p>
    <w:tbl>
      <w:tblPr>
        <w:tblW w:w="14740" w:type="dxa"/>
        <w:jc w:val="left"/>
        <w:tblInd w:w="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704"/>
        <w:gridCol w:w="3968"/>
        <w:gridCol w:w="5103"/>
        <w:gridCol w:w="4964"/>
      </w:tblGrid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spacing w:lineRule="auto" w:line="240"/>
              <w:jc w:val="center"/>
              <w:rPr/>
            </w:pPr>
            <w:r>
              <w:rPr>
                <w:rStyle w:val="InternetLink"/>
                <w:rFonts w:cs="PT Astra Serif" w:ascii="PT Astra Serif" w:hAnsi="PT Astra Serif"/>
                <w:color w:val="000000"/>
                <w:sz w:val="24"/>
                <w:szCs w:val="24"/>
                <w:u w:val="none"/>
              </w:rPr>
              <w:t>Муниципальная программа Сосновского муниципального района «Крепкая семья»</w:t>
            </w:r>
          </w:p>
        </w:tc>
      </w:tr>
      <w:tr>
        <w:trPr/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0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 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«Муниципальная поддержка благополучных семей и профилактика семейного неблагополучия»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Куратор – Заместитель Главы Сосновского муниципального района Аллеборн Т.В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Ответственный за реализацию</w:t>
            </w:r>
          </w:p>
        </w:tc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УСЗН (</w:t>
            </w:r>
            <w:bookmarkStart w:id="0" w:name="_GoBack"/>
            <w:bookmarkEnd w:id="0"/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2025-2030)</w:t>
            </w:r>
          </w:p>
        </w:tc>
      </w:tr>
      <w:tr>
        <w:trPr>
          <w:trHeight w:val="224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Задача. Организация мероприятий для семей с детьми, стимулирование семейного благополучия, возрождение и развитие семейных ценностей и традиций, воспитание созидательного начала в подрастающем поколении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Укрепление семейного благополучия, проведению совместного досуга с привлечением всех членов семьи, поощрение семейных достижений, с целью дальнейшего развития семейных ценностей и традиций.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Доля семей, охваченных социальной поддержкой, в том числе оказание материальной и натуральной помощи, от количества семей, состоящих на учете в отделении помощи семье и детям КЦСОН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Задача. Развитие системы социальной реабилитации социально неблагополучных семей с несовершеннолетними детьми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Вывод семей с детьми, оказавшихся в трудной жизненной ситуации, в социально опасном положении, из кризиса путем психолого-социально-педагогических мероприятий.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Доля семей, охваченных социальной поддержкой, в том числе оказание материальной и натуральной помощи, от количества семей, состоящих на учете в отделении помощи семье и детям КЦСОН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Раннее выявление семей и детей, находящихся в социально-опасном положении, в трудной жизненной ситуации и на ранней стадии социального неблагополучия, индивидуальная профилактическая работа.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Помощь семьям с детьми в преодолении кризисных ситуаций путем организации индивидуальной профилактической работы, которая включает в себя психологическую, педагогическую, юридическую, материальную, медицинскую помощь.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Доля семей, состоящих на учете в КЦСОН и привлеченных к участию в мероприятиях, направленных на формирование и укрепление семейных ценностей и традиций, на профилактику семейного неблагополучия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PT Astra Serif" w:hAnsi="PT Astra Serif"/>
          <w:b/>
          <w:bCs/>
          <w:sz w:val="24"/>
          <w:szCs w:val="24"/>
        </w:rPr>
      </w:pPr>
      <w:r>
        <w:rPr>
          <w:rFonts w:eastAsia="Times New Roman" w:cs="Times New Roman" w:ascii="PT Astra Serif" w:hAnsi="PT Astra Serif"/>
          <w:b/>
          <w:bCs/>
          <w:color w:val="000000"/>
          <w:sz w:val="24"/>
          <w:szCs w:val="24"/>
          <w:lang w:eastAsia="ru-RU"/>
        </w:rPr>
        <w:t>5. Финансовое обеспечение муниципальной программы</w:t>
      </w:r>
      <w:r>
        <w:rPr>
          <w:rFonts w:eastAsia="Times New Roman" w:cs="Times New Roman" w:ascii="PT Astra Serif" w:hAnsi="PT Astra Serif"/>
          <w:b/>
          <w:bCs/>
          <w:color w:val="FF0000"/>
          <w:sz w:val="24"/>
          <w:szCs w:val="24"/>
          <w:lang w:eastAsia="ru-RU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4"/>
          <w:szCs w:val="24"/>
          <w:lang w:eastAsia="ru-RU"/>
        </w:rPr>
      </w:r>
    </w:p>
    <w:tbl>
      <w:tblPr>
        <w:tblW w:w="14893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047"/>
        <w:gridCol w:w="1918"/>
        <w:gridCol w:w="1279"/>
        <w:gridCol w:w="1281"/>
        <w:gridCol w:w="1282"/>
        <w:gridCol w:w="1281"/>
        <w:gridCol w:w="1278"/>
        <w:gridCol w:w="1525"/>
      </w:tblGrid>
      <w:tr>
        <w:trPr/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9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>
        <w:trPr>
          <w:trHeight w:val="353" w:hRule="atLeast"/>
        </w:trPr>
        <w:tc>
          <w:tcPr>
            <w:tcW w:w="5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>
        <w:trPr/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Муниципальная программа «Крепкая семья» (всего), в том числе: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1567,8</w:t>
            </w:r>
          </w:p>
        </w:tc>
      </w:tr>
      <w:tr>
        <w:trPr/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1567,8</w:t>
            </w:r>
          </w:p>
        </w:tc>
      </w:tr>
      <w:tr>
        <w:trPr>
          <w:trHeight w:val="548" w:hRule="atLeast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 xml:space="preserve">               "</w:t>
            </w: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Муниципальная поддержка благополучных семей и профилактика семейного неблагополучия</w:t>
            </w: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" (всего), в том числе: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1567,8</w:t>
            </w:r>
          </w:p>
        </w:tc>
      </w:tr>
      <w:tr>
        <w:trPr>
          <w:trHeight w:val="548" w:hRule="atLeast"/>
        </w:trPr>
        <w:tc>
          <w:tcPr>
            <w:tcW w:w="5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1567,8</w:t>
            </w:r>
          </w:p>
        </w:tc>
      </w:tr>
      <w:tr>
        <w:trPr>
          <w:trHeight w:val="548" w:hRule="atLeast"/>
        </w:trPr>
        <w:tc>
          <w:tcPr>
            <w:tcW w:w="5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Мероприятия структурного элемента: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48" w:hRule="atLeast"/>
        </w:trPr>
        <w:tc>
          <w:tcPr>
            <w:tcW w:w="5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и проведение мероприятий, направленных на укрепление семейных ценностей и традиций, профилактика семейного неблагополучия, в том числе: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1567,8</w:t>
            </w:r>
          </w:p>
        </w:tc>
      </w:tr>
      <w:tr>
        <w:trPr>
          <w:trHeight w:val="548" w:hRule="atLeast"/>
        </w:trPr>
        <w:tc>
          <w:tcPr>
            <w:tcW w:w="5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1567,8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sectPr>
      <w:type w:val="nextPage"/>
      <w:pgSz w:orient="landscape" w:w="16838" w:h="11906"/>
      <w:pgMar w:left="1418" w:right="851" w:gutter="0" w:header="0" w:top="1134" w:footer="0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a2fd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uiPriority w:val="99"/>
    <w:qFormat/>
    <w:rsid w:val="0044675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4675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nternetLink" w:customStyle="1">
    <w:name w:val="Internet Link"/>
    <w:qFormat/>
    <w:rsid w:val="00ba2fd1"/>
    <w:rPr>
      <w:color w:val="000080"/>
      <w:u w:val="single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rsid w:val="00ba2fd1"/>
    <w:pPr>
      <w:spacing w:lineRule="auto" w:line="276" w:before="0" w:after="140"/>
    </w:pPr>
    <w:rPr/>
  </w:style>
  <w:style w:type="paragraph" w:styleId="List">
    <w:name w:val="List"/>
    <w:basedOn w:val="BodyText"/>
    <w:rsid w:val="00ba2fd1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1" w:customStyle="1">
    <w:name w:val="Заголовок1"/>
    <w:basedOn w:val="Normal"/>
    <w:next w:val="BodyText"/>
    <w:qFormat/>
    <w:rsid w:val="00ba2fd1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11" w:customStyle="1">
    <w:name w:val="Название объекта1"/>
    <w:basedOn w:val="Normal"/>
    <w:qFormat/>
    <w:rsid w:val="00ba2fd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a2fd1"/>
    <w:pPr>
      <w:suppressLineNumbers/>
    </w:pPr>
    <w:rPr>
      <w:rFonts w:ascii="PT Astra Serif" w:hAnsi="PT Astra Serif" w:cs="Noto Sans Devanagari"/>
    </w:rPr>
  </w:style>
  <w:style w:type="paragraph" w:styleId="Style18" w:customStyle="1">
    <w:name w:val="Верхний и нижний колонтитулы"/>
    <w:basedOn w:val="Normal"/>
    <w:qFormat/>
    <w:rsid w:val="00ba2fd1"/>
    <w:pPr/>
    <w:rPr/>
  </w:style>
  <w:style w:type="paragraph" w:styleId="Style19" w:customStyle="1">
    <w:name w:val="Колонтитул"/>
    <w:basedOn w:val="Normal"/>
    <w:qFormat/>
    <w:pPr/>
    <w:rPr/>
  </w:style>
  <w:style w:type="paragraph" w:styleId="12" w:customStyle="1">
    <w:name w:val="Нижний колонтитул1"/>
    <w:basedOn w:val="Normal"/>
    <w:uiPriority w:val="99"/>
    <w:qFormat/>
    <w:rsid w:val="004467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3" w:customStyle="1">
    <w:name w:val="Верхний колонтитул1"/>
    <w:basedOn w:val="Normal"/>
    <w:uiPriority w:val="99"/>
    <w:unhideWhenUsed/>
    <w:qFormat/>
    <w:rsid w:val="004467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onsPlusNormal" w:customStyle="1">
    <w:name w:val="ConsPlusNormal"/>
    <w:qFormat/>
    <w:rsid w:val="00ba2fd1"/>
    <w:pPr>
      <w:widowControl w:val="false"/>
      <w:suppressAutoHyphens w:val="true"/>
      <w:bidi w:val="0"/>
      <w:spacing w:lineRule="auto" w:line="259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20" w:customStyle="1">
    <w:name w:val="Содержимое таблицы"/>
    <w:basedOn w:val="Normal"/>
    <w:qFormat/>
    <w:rsid w:val="00ba2fd1"/>
    <w:pPr>
      <w:suppressLineNumbers/>
    </w:pPr>
    <w:rPr/>
  </w:style>
  <w:style w:type="paragraph" w:styleId="Style21" w:customStyle="1">
    <w:name w:val="Заголовок таблицы"/>
    <w:basedOn w:val="Style20"/>
    <w:qFormat/>
    <w:rsid w:val="00ba2fd1"/>
    <w:pPr>
      <w:jc w:val="center"/>
    </w:pPr>
    <w:rPr>
      <w:b/>
      <w:bCs/>
    </w:rPr>
  </w:style>
  <w:style w:type="numbering" w:styleId="Style22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446756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Application>LibreOffice/24.8.4.2$Linux_X86_64 LibreOffice_project/bb3cfa12c7b1bf994ecc5649a80400d06cd71002</Application>
  <AppVersion>15.0000</AppVersion>
  <Pages>11</Pages>
  <Words>2569</Words>
  <Characters>17900</Characters>
  <CharactersWithSpaces>20276</CharactersWithSpaces>
  <Paragraphs>258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2024-12-17T07:25:00Z</dcterms:created>
  <dc:creator>Айгуль Тахировна Танирбиргенова</dc:creator>
  <dc:description/>
  <dc:language>ru-RU</dc:language>
  <cp:lastModifiedBy/>
  <cp:lastPrinted>2024-12-16T16:44:00Z</cp:lastPrinted>
  <dcterms:modified xsi:type="dcterms:W3CDTF">2025-02-19T17:24:41Z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